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37723" w14:textId="77777777" w:rsidR="00750C51" w:rsidRDefault="002627C7">
      <w:pPr>
        <w:spacing w:after="0" w:line="240" w:lineRule="auto"/>
        <w:jc w:val="right"/>
        <w:rPr>
          <w:rFonts w:cs="Calibri"/>
          <w:i/>
          <w:u w:val="single"/>
        </w:rPr>
      </w:pPr>
      <w:r>
        <w:rPr>
          <w:rFonts w:cs="Calibri"/>
          <w:i/>
          <w:u w:val="single"/>
        </w:rPr>
        <w:t>Allegato 7c</w:t>
      </w:r>
    </w:p>
    <w:p w14:paraId="652E502E" w14:textId="77777777" w:rsidR="00750C51" w:rsidRDefault="00750C51">
      <w:pPr>
        <w:spacing w:after="0" w:line="240" w:lineRule="auto"/>
        <w:jc w:val="center"/>
        <w:rPr>
          <w:rFonts w:cs="Calibri"/>
          <w:b/>
        </w:rPr>
      </w:pPr>
    </w:p>
    <w:p w14:paraId="3CC6E614" w14:textId="77777777" w:rsidR="00750C51" w:rsidRDefault="002627C7">
      <w:pPr>
        <w:spacing w:after="0" w:line="240" w:lineRule="auto"/>
        <w:jc w:val="center"/>
        <w:rPr>
          <w:rFonts w:cs="Calibri"/>
          <w:b/>
        </w:rPr>
      </w:pPr>
      <w:r>
        <w:rPr>
          <w:rFonts w:cs="Calibri"/>
          <w:b/>
        </w:rPr>
        <w:t>SVILUPPO DELLE POTENZIALITA’ CULTURALI PER L’ATTRATTIVITA’ TURISTICA DEL CRATERE</w:t>
      </w:r>
    </w:p>
    <w:p w14:paraId="5A313B9D" w14:textId="77777777" w:rsidR="00B0471D" w:rsidRDefault="002627C7">
      <w:pPr>
        <w:spacing w:after="0" w:line="240" w:lineRule="auto"/>
        <w:jc w:val="center"/>
        <w:rPr>
          <w:rFonts w:cs="Calibri"/>
          <w:b/>
        </w:rPr>
      </w:pPr>
      <w:r>
        <w:rPr>
          <w:rFonts w:cs="Calibri"/>
          <w:b/>
        </w:rPr>
        <w:t>PROGRAMMA RESTART PRIORITA’ C, D.L. 78/2015, c.m.i. legge 125/2015</w:t>
      </w:r>
    </w:p>
    <w:p w14:paraId="22971DB5" w14:textId="77777777" w:rsidR="00B529E5" w:rsidRPr="00FE4AAC" w:rsidRDefault="002627C7" w:rsidP="00B529E5">
      <w:pPr>
        <w:jc w:val="center"/>
        <w:rPr>
          <w:rFonts w:cs="Calibri"/>
          <w:b/>
        </w:rPr>
      </w:pPr>
      <w:r>
        <w:rPr>
          <w:rFonts w:cs="Calibri"/>
          <w:b/>
        </w:rPr>
        <w:t xml:space="preserve">Delibera CIPE 10.08.2016 n. 49 </w:t>
      </w:r>
      <w:r w:rsidR="00B0471D">
        <w:rPr>
          <w:rFonts w:cs="Calibri"/>
          <w:b/>
        </w:rPr>
        <w:t xml:space="preserve">- </w:t>
      </w:r>
      <w:r w:rsidR="00B529E5" w:rsidRPr="00B80472">
        <w:rPr>
          <w:b/>
        </w:rPr>
        <w:t>Delibera CIPESS 30 novembre 2023, n. 42</w:t>
      </w:r>
    </w:p>
    <w:p w14:paraId="3D3ECC06" w14:textId="77777777" w:rsidR="00750C51" w:rsidRDefault="002627C7">
      <w:pPr>
        <w:spacing w:after="0" w:line="240" w:lineRule="auto"/>
        <w:jc w:val="center"/>
        <w:rPr>
          <w:rFonts w:cs="Calibri"/>
          <w:b/>
        </w:rPr>
      </w:pPr>
      <w:r>
        <w:rPr>
          <w:rFonts w:cs="Calibri"/>
          <w:b/>
        </w:rPr>
        <w:t>Attività e programmi di promozione dei servizi turistici e culturali</w:t>
      </w:r>
    </w:p>
    <w:p w14:paraId="1F6289E8" w14:textId="77777777" w:rsidR="00750C51" w:rsidRDefault="002627C7">
      <w:pPr>
        <w:pStyle w:val="Titolo6"/>
        <w:jc w:val="center"/>
        <w:rPr>
          <w:rFonts w:ascii="Calibri" w:hAnsi="Calibri" w:cs="Calibri"/>
          <w:sz w:val="28"/>
          <w:szCs w:val="28"/>
        </w:rPr>
      </w:pPr>
      <w:r>
        <w:rPr>
          <w:rFonts w:ascii="Calibri" w:hAnsi="Calibri" w:cs="Calibri"/>
          <w:sz w:val="28"/>
          <w:szCs w:val="28"/>
        </w:rPr>
        <w:t>DICHIARAZIONE SOSTITUTIVA DI ATTO DI NOTORIETA’</w:t>
      </w:r>
    </w:p>
    <w:p w14:paraId="1A141732" w14:textId="77777777" w:rsidR="009601D3" w:rsidRPr="008A27E0" w:rsidRDefault="009601D3" w:rsidP="009601D3">
      <w:pPr>
        <w:autoSpaceDE w:val="0"/>
        <w:spacing w:line="240" w:lineRule="auto"/>
        <w:jc w:val="center"/>
        <w:rPr>
          <w:i/>
          <w:iCs/>
        </w:rPr>
      </w:pPr>
      <w:r w:rsidRPr="008A27E0">
        <w:rPr>
          <w:i/>
          <w:iCs/>
        </w:rPr>
        <w:t>ai sensi degli articoli 46 e 47 del DPR n. 445/2000, consapevole delle sanzioni penali previste dall'articolo 76 del già menzionato decreto per false attestazioni e dichiarazioni mendaci</w:t>
      </w:r>
    </w:p>
    <w:p w14:paraId="36922E5B" w14:textId="77777777" w:rsidR="00750C51" w:rsidRDefault="00750C51">
      <w:pPr>
        <w:pStyle w:val="Corpotesto"/>
        <w:jc w:val="both"/>
        <w:rPr>
          <w:rFonts w:ascii="Calibri" w:hAnsi="Calibri" w:cs="Calibri"/>
          <w:sz w:val="22"/>
          <w:szCs w:val="22"/>
        </w:rPr>
      </w:pPr>
    </w:p>
    <w:p w14:paraId="21093A9E" w14:textId="77777777" w:rsidR="00750C51" w:rsidRDefault="00750C51">
      <w:pPr>
        <w:pStyle w:val="Corpotesto"/>
        <w:jc w:val="both"/>
        <w:rPr>
          <w:rFonts w:ascii="Calibri" w:hAnsi="Calibri" w:cs="Calibri"/>
          <w:sz w:val="22"/>
          <w:szCs w:val="22"/>
        </w:rPr>
      </w:pPr>
    </w:p>
    <w:p w14:paraId="7A1A85E7" w14:textId="77777777" w:rsidR="00750C51" w:rsidRDefault="002627C7">
      <w:pPr>
        <w:pStyle w:val="Corpotesto"/>
        <w:jc w:val="both"/>
      </w:pPr>
      <w:r>
        <w:rPr>
          <w:rFonts w:ascii="Calibri" w:hAnsi="Calibri" w:cs="Calibri"/>
          <w:sz w:val="22"/>
          <w:szCs w:val="22"/>
        </w:rPr>
        <w:t>Il sottoscritto ________________________________________________ in qualità di legale rappresentante di  _____________________________________________________________________________________</w:t>
      </w:r>
    </w:p>
    <w:p w14:paraId="668FEC32" w14:textId="77777777" w:rsidR="00750C51" w:rsidRDefault="002627C7">
      <w:pPr>
        <w:pStyle w:val="Corpotesto"/>
        <w:jc w:val="both"/>
        <w:rPr>
          <w:rFonts w:ascii="Calibri" w:hAnsi="Calibri" w:cs="Calibri"/>
          <w:sz w:val="22"/>
          <w:szCs w:val="22"/>
        </w:rPr>
      </w:pPr>
      <w:r>
        <w:rPr>
          <w:rFonts w:ascii="Calibri" w:hAnsi="Calibri" w:cs="Calibri"/>
          <w:sz w:val="22"/>
          <w:szCs w:val="22"/>
        </w:rPr>
        <w:t>avente sede a __________________________ provincia _____________ in Via/Piazza _____________ n. __   Codice fiscale/partita Iva ______________________________________________________________</w:t>
      </w:r>
    </w:p>
    <w:p w14:paraId="3A652EFA" w14:textId="77777777" w:rsidR="00750C51" w:rsidRDefault="00750C51">
      <w:pPr>
        <w:pStyle w:val="Corpotesto"/>
        <w:jc w:val="both"/>
        <w:rPr>
          <w:rFonts w:ascii="Calibri" w:hAnsi="Calibri" w:cs="Calibri"/>
          <w:sz w:val="22"/>
          <w:szCs w:val="22"/>
        </w:rPr>
      </w:pPr>
    </w:p>
    <w:p w14:paraId="56C80D7A" w14:textId="77777777" w:rsidR="00750C51" w:rsidRDefault="002627C7">
      <w:pPr>
        <w:pStyle w:val="Corpotesto"/>
        <w:jc w:val="both"/>
      </w:pPr>
      <w:r>
        <w:rPr>
          <w:rFonts w:ascii="Calibri" w:hAnsi="Calibri" w:cs="Calibri"/>
          <w:sz w:val="22"/>
          <w:szCs w:val="22"/>
        </w:rPr>
        <w:t xml:space="preserve"> </w:t>
      </w:r>
      <w:r>
        <w:rPr>
          <w:rFonts w:ascii="Calibri" w:hAnsi="Calibri" w:cs="Calibri"/>
          <w:sz w:val="18"/>
        </w:rPr>
        <w:t xml:space="preserve">consapevole delle sanzioni penali cui incorre in caso di dichiarazione mendace o contenente dati non più rispondenti a verità nonché della decadenza dai benefici eventualmente conseguiti qualora il Comune dell’Aquila, a seguito di controllo, riscontri la non veridicità del contenuto della suddetta dichiarazione, come previsto dagli artt. 75 e 76 del D.P.R. n. 445/2000 </w:t>
      </w:r>
    </w:p>
    <w:p w14:paraId="53B9E74C" w14:textId="77777777" w:rsidR="00750C51" w:rsidRDefault="002627C7">
      <w:pPr>
        <w:pStyle w:val="Corpodeltesto3"/>
        <w:spacing w:line="240" w:lineRule="auto"/>
        <w:jc w:val="center"/>
        <w:rPr>
          <w:rFonts w:cs="Calibri"/>
          <w:b/>
          <w:bCs/>
          <w:sz w:val="24"/>
          <w:szCs w:val="24"/>
        </w:rPr>
      </w:pPr>
      <w:r>
        <w:rPr>
          <w:rFonts w:cs="Calibri"/>
          <w:b/>
          <w:bCs/>
          <w:sz w:val="24"/>
          <w:szCs w:val="24"/>
        </w:rPr>
        <w:t>DICHIARA</w:t>
      </w:r>
    </w:p>
    <w:p w14:paraId="1DEB309E" w14:textId="77777777" w:rsidR="00750C51" w:rsidRDefault="002627C7">
      <w:pPr>
        <w:pStyle w:val="Corpodeltesto3"/>
        <w:numPr>
          <w:ilvl w:val="0"/>
          <w:numId w:val="1"/>
        </w:numPr>
        <w:spacing w:after="0" w:line="240" w:lineRule="auto"/>
        <w:jc w:val="both"/>
        <w:rPr>
          <w:rFonts w:cs="Calibri"/>
          <w:bCs/>
          <w:sz w:val="24"/>
          <w:szCs w:val="24"/>
        </w:rPr>
      </w:pPr>
      <w:r>
        <w:rPr>
          <w:rFonts w:cs="Calibri"/>
          <w:bCs/>
          <w:sz w:val="24"/>
          <w:szCs w:val="24"/>
        </w:rPr>
        <w:t>che relativamente all’imposta sul valore aggiunto:</w:t>
      </w:r>
    </w:p>
    <w:p w14:paraId="62B4E75A" w14:textId="77777777" w:rsidR="00750C51" w:rsidRDefault="002627C7">
      <w:pPr>
        <w:pStyle w:val="NormaleWeb"/>
        <w:numPr>
          <w:ilvl w:val="0"/>
          <w:numId w:val="2"/>
        </w:numPr>
        <w:spacing w:before="0" w:after="0"/>
        <w:jc w:val="both"/>
        <w:rPr>
          <w:rFonts w:ascii="Calibri" w:hAnsi="Calibri" w:cs="Calibri"/>
        </w:rPr>
      </w:pPr>
      <w:r>
        <w:rPr>
          <w:rFonts w:ascii="Calibri" w:hAnsi="Calibri" w:cs="Calibri"/>
        </w:rPr>
        <w:t xml:space="preserve">di poter recuperare l’IVA nell’ambito del regime nazionale vigente </w:t>
      </w:r>
    </w:p>
    <w:p w14:paraId="511C4C40" w14:textId="77777777" w:rsidR="00750C51" w:rsidRDefault="002627C7">
      <w:pPr>
        <w:pStyle w:val="NormaleWeb"/>
        <w:numPr>
          <w:ilvl w:val="0"/>
          <w:numId w:val="2"/>
        </w:numPr>
        <w:spacing w:before="0" w:after="0"/>
        <w:jc w:val="both"/>
      </w:pPr>
      <w:r>
        <w:rPr>
          <w:rFonts w:ascii="Calibri" w:hAnsi="Calibri" w:cs="Calibri"/>
        </w:rPr>
        <w:t xml:space="preserve">di </w:t>
      </w:r>
      <w:r>
        <w:rPr>
          <w:rFonts w:ascii="Calibri" w:hAnsi="Calibri" w:cs="Calibri"/>
          <w:b/>
        </w:rPr>
        <w:t>non</w:t>
      </w:r>
      <w:r>
        <w:rPr>
          <w:rFonts w:ascii="Calibri" w:hAnsi="Calibri" w:cs="Calibri"/>
        </w:rPr>
        <w:t xml:space="preserve"> poter recuperare l’IVA nell’ambito del regime nazionale vigente, e pertanto di eleggerla quale costo finale;</w:t>
      </w:r>
    </w:p>
    <w:p w14:paraId="45A603F3" w14:textId="77777777" w:rsidR="00750C51" w:rsidRDefault="002627C7">
      <w:pPr>
        <w:pStyle w:val="NormaleWeb"/>
        <w:numPr>
          <w:ilvl w:val="0"/>
          <w:numId w:val="1"/>
        </w:numPr>
        <w:spacing w:before="0" w:after="0"/>
        <w:jc w:val="both"/>
        <w:rPr>
          <w:rFonts w:ascii="Calibri" w:hAnsi="Calibri" w:cs="Calibri"/>
        </w:rPr>
      </w:pPr>
      <w:r>
        <w:rPr>
          <w:rFonts w:ascii="Calibri" w:hAnsi="Calibri" w:cs="Calibri"/>
        </w:rPr>
        <w:t>che la sommatoria del contributo Restart, dei fondi propri e di altri eventuali contributi ottenuti per la stessa iniziativa non supera il costo complessivo dell’iniziativa stessa;</w:t>
      </w:r>
    </w:p>
    <w:p w14:paraId="0CF24CCF" w14:textId="77777777" w:rsidR="00750C51" w:rsidRDefault="002627C7">
      <w:pPr>
        <w:pStyle w:val="Paragrafoelenco"/>
        <w:numPr>
          <w:ilvl w:val="0"/>
          <w:numId w:val="1"/>
        </w:numPr>
        <w:spacing w:after="0" w:line="240" w:lineRule="auto"/>
        <w:jc w:val="both"/>
        <w:rPr>
          <w:rFonts w:cs="Calibri"/>
          <w:sz w:val="24"/>
          <w:szCs w:val="24"/>
        </w:rPr>
      </w:pPr>
      <w:r>
        <w:rPr>
          <w:rFonts w:cs="Calibri"/>
          <w:sz w:val="24"/>
          <w:szCs w:val="24"/>
        </w:rPr>
        <w:t>che non vi sono cause, procedimenti arbitrali, amministrativi o giudiziali in genere, in corso o minacciati, che riguardino il Soggetto proponente e che possano per qualunque motivo pregiudicare l’attuazione del Progetto o la capacità del Soggetto proponente di far fronte agli obblighi contrattuali derivanti dallo stesso;</w:t>
      </w:r>
    </w:p>
    <w:p w14:paraId="46795845" w14:textId="77777777" w:rsidR="00750C51" w:rsidRDefault="002627C7">
      <w:pPr>
        <w:pStyle w:val="Paragrafoelenco"/>
        <w:numPr>
          <w:ilvl w:val="0"/>
          <w:numId w:val="1"/>
        </w:numPr>
        <w:spacing w:after="0" w:line="240" w:lineRule="auto"/>
        <w:jc w:val="both"/>
      </w:pPr>
      <w:r>
        <w:rPr>
          <w:rFonts w:cs="Calibri"/>
          <w:sz w:val="24"/>
          <w:szCs w:val="24"/>
        </w:rPr>
        <w:t xml:space="preserve">che tutte le ritenute previdenziali, assistenziali e fiscali gravanti su tutte le tipologie di compensi corrisposti nello svolgimento del progetto (compensi continuativi di lavoro dipendente, di collaborazioni e a progetto, di collaborazioni occasionali e professionali), sia a carico del dipendente, del collaboratore, del professionista, che del Soggetto Proponente, vengono regolarmente conteggiate, trattenute e/o accantonate e regolarmente versate agli Enti destinatari delle stesse alle scadenze di legge a mezzo Modello F24. Pertanto, tutti i compensi inseriti nell’All. 5 (Piano economico-finanziario) sono indicati al lordo delle stesse. </w:t>
      </w:r>
    </w:p>
    <w:p w14:paraId="383C3C50" w14:textId="77777777" w:rsidR="00750C51" w:rsidRDefault="002627C7">
      <w:pPr>
        <w:pStyle w:val="Paragrafoelenco"/>
        <w:numPr>
          <w:ilvl w:val="0"/>
          <w:numId w:val="1"/>
        </w:numPr>
        <w:spacing w:after="0" w:line="240" w:lineRule="auto"/>
        <w:jc w:val="both"/>
      </w:pPr>
      <w:r>
        <w:rPr>
          <w:rFonts w:cs="Calibri"/>
          <w:sz w:val="24"/>
          <w:szCs w:val="24"/>
        </w:rPr>
        <w:t xml:space="preserve">che, consapevole delle sanzioni penali richiamate dall'art. 76 del D.P.R. 28 dicembre 2000, n. 445 per le ipotesi di falsità in atti e di dichiarazioni mendaci, è a conoscenza del fatto che saranno effettuati i controlli previsti dal Decreto del Ministero dell’Economia e delle Finanze n. 40 del 18/01/2008 (pubblicato sulla G.U. Serie Generale n. 63 del 14/03/2008) concernente le modalità di attuazione dell’art. 48 bis del DPR n. 602/1973 (recante disposizioni in materia di pagamenti da parte delle pubbliche amministrazioni e delle società a totale partecipazione pubblica, agli effetti dell'applicazione delle disposizioni previste dall'art. 48-bis del D.P.R. 29 settembre 1973, n. 602 ed agli effetti del regolamento sopra citato). Tutto ciò al fine di consentire al Comune dell’Aquila di completare l’istruttoria del progetto, propedeutica all’erogazione del finanziamento; </w:t>
      </w:r>
    </w:p>
    <w:p w14:paraId="79E29C74" w14:textId="60C6AE22" w:rsidR="00750C51" w:rsidRPr="00B0471D" w:rsidRDefault="002627C7" w:rsidP="00B0471D">
      <w:pPr>
        <w:pStyle w:val="Paragrafoelenco"/>
        <w:numPr>
          <w:ilvl w:val="0"/>
          <w:numId w:val="1"/>
        </w:numPr>
        <w:spacing w:after="0" w:line="240" w:lineRule="auto"/>
        <w:jc w:val="both"/>
        <w:rPr>
          <w:rFonts w:asciiTheme="minorHAnsi" w:hAnsiTheme="minorHAnsi" w:cs="Calibri"/>
        </w:rPr>
      </w:pPr>
      <w:r w:rsidRPr="00B0471D">
        <w:rPr>
          <w:rFonts w:cs="Calibri"/>
          <w:sz w:val="24"/>
          <w:szCs w:val="24"/>
        </w:rPr>
        <w:lastRenderedPageBreak/>
        <w:t xml:space="preserve">che per la realizzazione della progettualità dedicata al progetto RESTART e candidata al finanziamento </w:t>
      </w:r>
      <w:r w:rsidR="00B0471D" w:rsidRPr="00B0471D">
        <w:rPr>
          <w:rFonts w:cs="Calibri"/>
        </w:rPr>
        <w:t xml:space="preserve">Delibera CIPE 10.08.2016 n. 49 - </w:t>
      </w:r>
      <w:r w:rsidR="00B0471D" w:rsidRPr="00B0471D">
        <w:rPr>
          <w:rFonts w:asciiTheme="minorHAnsi" w:hAnsiTheme="minorHAnsi" w:cs="Calibri"/>
        </w:rPr>
        <w:t xml:space="preserve">Delibera CIPE </w:t>
      </w:r>
      <w:r w:rsidR="00E20D0D">
        <w:rPr>
          <w:rFonts w:asciiTheme="minorHAnsi" w:hAnsiTheme="minorHAnsi" w:cs="Calibri"/>
        </w:rPr>
        <w:t>20 luglio 2023, n. 20</w:t>
      </w:r>
      <w:r w:rsidR="00B0471D" w:rsidRPr="00B0471D">
        <w:rPr>
          <w:rFonts w:asciiTheme="minorHAnsi" w:hAnsiTheme="minorHAnsi" w:cs="Calibri"/>
        </w:rPr>
        <w:t xml:space="preserve"> </w:t>
      </w:r>
      <w:r w:rsidRPr="00B0471D">
        <w:rPr>
          <w:rFonts w:cs="Calibri"/>
          <w:sz w:val="24"/>
          <w:szCs w:val="24"/>
        </w:rPr>
        <w:t xml:space="preserve">si obbliga all’osservanza delle disposizioni in materia di tracciabilità dei flussi finanziari di cui all’art. 3 della L. 136/2010 e s.m.i., nonché, qualora vi sia per legge tenuto, all’applicazione della vigente normativa di cui al </w:t>
      </w:r>
      <w:r w:rsidR="009601D3" w:rsidRPr="00B0471D">
        <w:rPr>
          <w:rFonts w:cs="Calibri"/>
          <w:sz w:val="24"/>
          <w:szCs w:val="24"/>
        </w:rPr>
        <w:t>D.Lgs. 50/2016 ss.ii.mm.</w:t>
      </w:r>
      <w:r w:rsidRPr="00B0471D">
        <w:rPr>
          <w:rFonts w:cs="Calibri"/>
          <w:sz w:val="24"/>
          <w:szCs w:val="24"/>
        </w:rPr>
        <w:t xml:space="preserve"> </w:t>
      </w:r>
    </w:p>
    <w:p w14:paraId="1A8A0928" w14:textId="77777777" w:rsidR="00B0471D" w:rsidRPr="00B0471D" w:rsidRDefault="00B0471D" w:rsidP="00B0471D">
      <w:pPr>
        <w:pStyle w:val="Paragrafoelenco"/>
        <w:spacing w:after="0" w:line="240" w:lineRule="auto"/>
        <w:jc w:val="both"/>
        <w:rPr>
          <w:rFonts w:asciiTheme="minorHAnsi" w:hAnsiTheme="minorHAnsi" w:cs="Calibri"/>
        </w:rPr>
      </w:pPr>
    </w:p>
    <w:p w14:paraId="059914B7" w14:textId="77777777" w:rsidR="00750C51" w:rsidRDefault="002627C7">
      <w:pPr>
        <w:pStyle w:val="Testonormale"/>
        <w:jc w:val="both"/>
        <w:rPr>
          <w:rFonts w:ascii="Calibri" w:hAnsi="Calibri" w:cs="Calibri"/>
          <w:sz w:val="24"/>
          <w:szCs w:val="24"/>
        </w:rPr>
      </w:pPr>
      <w:r>
        <w:rPr>
          <w:rFonts w:ascii="Calibri" w:hAnsi="Calibri" w:cs="Calibri"/>
          <w:sz w:val="24"/>
          <w:szCs w:val="24"/>
        </w:rPr>
        <w:t>In particolare, si obbliga:</w:t>
      </w:r>
    </w:p>
    <w:p w14:paraId="5CBC6CA5" w14:textId="77777777" w:rsidR="00750C51" w:rsidRDefault="002627C7">
      <w:pPr>
        <w:pStyle w:val="Testonormale"/>
        <w:numPr>
          <w:ilvl w:val="0"/>
          <w:numId w:val="3"/>
        </w:numPr>
        <w:jc w:val="both"/>
        <w:rPr>
          <w:rFonts w:ascii="Calibri" w:hAnsi="Calibri" w:cs="Calibri"/>
          <w:sz w:val="24"/>
          <w:szCs w:val="24"/>
        </w:rPr>
      </w:pPr>
      <w:r>
        <w:rPr>
          <w:rFonts w:ascii="Calibri" w:hAnsi="Calibri" w:cs="Calibri"/>
          <w:sz w:val="24"/>
          <w:szCs w:val="24"/>
        </w:rPr>
        <w:t>ad inserire nei contratti stipulati con gli appaltatori (e far sì che gli altri contraenti della filiera delle imprese che eseguiranno i lavori previsti dal progetto finanziato inseriscano), a pena di nullità assoluta, una apposita clausola con la quale ciascuno di essi assume gli obblighi di tracciabilità dei flussi finanziari di cui alla Legge n. 136/2010 e s.m.i.;</w:t>
      </w:r>
    </w:p>
    <w:p w14:paraId="43A0F0AD" w14:textId="77777777" w:rsidR="00750C51" w:rsidRDefault="002627C7">
      <w:pPr>
        <w:pStyle w:val="Testonormale"/>
        <w:numPr>
          <w:ilvl w:val="0"/>
          <w:numId w:val="3"/>
        </w:numPr>
        <w:jc w:val="both"/>
        <w:rPr>
          <w:rFonts w:ascii="Calibri" w:hAnsi="Calibri" w:cs="Calibri"/>
          <w:sz w:val="24"/>
          <w:szCs w:val="24"/>
        </w:rPr>
      </w:pPr>
      <w:r>
        <w:rPr>
          <w:rFonts w:ascii="Calibri" w:hAnsi="Calibri" w:cs="Calibri"/>
          <w:sz w:val="24"/>
          <w:szCs w:val="24"/>
        </w:rPr>
        <w:t xml:space="preserve">a curare che tutti i documenti di spesa (fatture, note, ricevute, ecc. ed i relativi mandati/ordinativi e bonifici di pagamento nelle causali) riportino obbligatoriamente, al fine della tracciabilità dei flussi finanziari, il CUP di Progetto, ove presente.   </w:t>
      </w:r>
    </w:p>
    <w:p w14:paraId="103DE48F" w14:textId="77777777" w:rsidR="00750C51" w:rsidRDefault="00750C51">
      <w:pPr>
        <w:pStyle w:val="Testonormale"/>
        <w:ind w:left="720"/>
        <w:jc w:val="both"/>
        <w:rPr>
          <w:rFonts w:ascii="Calibri" w:hAnsi="Calibri" w:cs="Calibri"/>
          <w:sz w:val="24"/>
          <w:szCs w:val="24"/>
        </w:rPr>
      </w:pPr>
    </w:p>
    <w:p w14:paraId="3175EEE8" w14:textId="77777777" w:rsidR="00750C51" w:rsidRDefault="002627C7">
      <w:pPr>
        <w:pStyle w:val="Testonormale"/>
        <w:numPr>
          <w:ilvl w:val="0"/>
          <w:numId w:val="1"/>
        </w:numPr>
        <w:jc w:val="both"/>
        <w:rPr>
          <w:rFonts w:ascii="Calibri" w:hAnsi="Calibri" w:cs="Calibri"/>
          <w:sz w:val="24"/>
          <w:szCs w:val="24"/>
        </w:rPr>
      </w:pPr>
      <w:r>
        <w:rPr>
          <w:rFonts w:ascii="Calibri" w:hAnsi="Calibri" w:cs="Calibri"/>
          <w:sz w:val="24"/>
          <w:szCs w:val="24"/>
        </w:rPr>
        <w:t>che, ai sensi dell'art. 13 del decreto legislativo 30 giugno 2003, n. 196, autorizza espressamente il trattamento dei dati personali contenuti nella presente dichiarazione, anche con strumenti informatici, nell'ambito del procedimento per il quale la presente dichiarazione viene resa.</w:t>
      </w:r>
    </w:p>
    <w:p w14:paraId="145B1386" w14:textId="77777777" w:rsidR="00750C51" w:rsidRDefault="00750C51">
      <w:pPr>
        <w:spacing w:line="240" w:lineRule="auto"/>
        <w:jc w:val="both"/>
        <w:rPr>
          <w:rFonts w:cs="Calibri"/>
          <w:b/>
          <w:sz w:val="24"/>
          <w:szCs w:val="24"/>
        </w:rPr>
      </w:pPr>
    </w:p>
    <w:p w14:paraId="0508BBF9" w14:textId="77777777" w:rsidR="00750C51" w:rsidRDefault="002627C7">
      <w:pPr>
        <w:spacing w:after="0" w:line="240" w:lineRule="auto"/>
        <w:jc w:val="both"/>
        <w:rPr>
          <w:rFonts w:cs="Calibri"/>
          <w:b/>
          <w:sz w:val="24"/>
          <w:szCs w:val="24"/>
        </w:rPr>
      </w:pPr>
      <w:r>
        <w:rPr>
          <w:rFonts w:cs="Calibri"/>
          <w:b/>
          <w:sz w:val="24"/>
          <w:szCs w:val="24"/>
        </w:rPr>
        <w:t xml:space="preserve">Inoltre, il Contraente </w:t>
      </w:r>
    </w:p>
    <w:p w14:paraId="3B1FED17" w14:textId="77777777" w:rsidR="00750C51" w:rsidRDefault="002627C7">
      <w:pPr>
        <w:spacing w:after="0" w:line="240" w:lineRule="auto"/>
        <w:jc w:val="center"/>
        <w:rPr>
          <w:rFonts w:cs="Calibri"/>
          <w:b/>
          <w:sz w:val="24"/>
          <w:szCs w:val="24"/>
        </w:rPr>
      </w:pPr>
      <w:r>
        <w:rPr>
          <w:rFonts w:cs="Calibri"/>
          <w:b/>
          <w:sz w:val="24"/>
          <w:szCs w:val="24"/>
        </w:rPr>
        <w:t>PRENDE ATTO CHE:</w:t>
      </w:r>
    </w:p>
    <w:p w14:paraId="52D75695" w14:textId="77777777" w:rsidR="00750C51" w:rsidRDefault="002627C7">
      <w:pPr>
        <w:spacing w:after="0" w:line="240" w:lineRule="auto"/>
        <w:jc w:val="both"/>
        <w:rPr>
          <w:rFonts w:cs="Calibri"/>
          <w:sz w:val="24"/>
          <w:szCs w:val="24"/>
        </w:rPr>
      </w:pPr>
      <w:r>
        <w:rPr>
          <w:rFonts w:cs="Calibri"/>
          <w:sz w:val="24"/>
          <w:szCs w:val="24"/>
        </w:rPr>
        <w:t>potrà essere escluso dal Finanziamento, con sospensione dei pagamenti e con obbligo di restituzione delle somme eventualmente già percepite, nel caso che prima dell’ultimazione del Progetto:</w:t>
      </w:r>
    </w:p>
    <w:p w14:paraId="2A217A0E"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sia sottoposto a procedura fallimentare, di liquidazione, di amministrazione controllata o di concordato preventivo, o comunque di cessazione dell’attività;</w:t>
      </w:r>
    </w:p>
    <w:p w14:paraId="61544273"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non abbia adempiuto agli obblighi di legge relativamente al pagamento degli oneri sociali e/o delle imposte, secondo quanto previsto dalla vigente legislazione;</w:t>
      </w:r>
    </w:p>
    <w:p w14:paraId="78862E09"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che il legale rappresentante del Soggetto Proponente sia stato oggetto di una condanna passata in giudicato per partecipazione ad organizzazioni criminali, reati contro il patrimonio o reati contro la pubblica amministrazione;</w:t>
      </w:r>
    </w:p>
    <w:p w14:paraId="4EA0FD90" w14:textId="77777777" w:rsidR="00750C51" w:rsidRDefault="002627C7">
      <w:pPr>
        <w:numPr>
          <w:ilvl w:val="1"/>
          <w:numId w:val="4"/>
        </w:numPr>
        <w:spacing w:after="0" w:line="240" w:lineRule="auto"/>
        <w:ind w:left="993" w:hanging="425"/>
        <w:jc w:val="both"/>
      </w:pPr>
      <w:r>
        <w:rPr>
          <w:rFonts w:cs="Calibri"/>
          <w:sz w:val="24"/>
          <w:szCs w:val="24"/>
        </w:rPr>
        <w:t>abbia dichiarato il falso fornendo al Comune dell’Aquila le informazioni richieste per il finanziamento;</w:t>
      </w:r>
    </w:p>
    <w:p w14:paraId="6F402C02" w14:textId="77777777" w:rsidR="00750C51" w:rsidRDefault="00750C51">
      <w:pPr>
        <w:pStyle w:val="NormaleWeb"/>
        <w:ind w:right="720"/>
        <w:rPr>
          <w:rFonts w:ascii="Calibri" w:hAnsi="Calibri" w:cs="Calibri"/>
          <w:b/>
        </w:rPr>
      </w:pPr>
    </w:p>
    <w:p w14:paraId="2F1CBB2A" w14:textId="77777777" w:rsidR="009601D3" w:rsidRDefault="009601D3" w:rsidP="009601D3">
      <w:pPr>
        <w:pStyle w:val="NormaleWeb"/>
        <w:ind w:right="720"/>
        <w:jc w:val="both"/>
        <w:rPr>
          <w:rFonts w:ascii="Calibri" w:hAnsi="Calibri" w:cs="Calibri"/>
        </w:rPr>
      </w:pPr>
      <w:r>
        <w:rPr>
          <w:rFonts w:ascii="Calibri" w:hAnsi="Calibri" w:cs="Calibri"/>
        </w:rPr>
        <w:t>data</w:t>
      </w:r>
      <w:r w:rsidR="002627C7">
        <w:rPr>
          <w:rFonts w:ascii="Calibri" w:hAnsi="Calibri" w:cs="Calibri"/>
        </w:rPr>
        <w:t>____________</w:t>
      </w:r>
      <w:r w:rsidR="002627C7">
        <w:rPr>
          <w:rFonts w:ascii="Calibri" w:hAnsi="Calibri" w:cs="Calibri"/>
        </w:rPr>
        <w:tab/>
        <w:t xml:space="preserve">   </w:t>
      </w:r>
      <w:r w:rsidR="002627C7">
        <w:rPr>
          <w:rFonts w:ascii="Calibri" w:hAnsi="Calibri" w:cs="Calibri"/>
        </w:rPr>
        <w:tab/>
      </w:r>
      <w:r w:rsidR="002627C7">
        <w:rPr>
          <w:rFonts w:ascii="Calibri" w:hAnsi="Calibri" w:cs="Calibri"/>
        </w:rPr>
        <w:tab/>
      </w:r>
      <w:r w:rsidR="002627C7">
        <w:rPr>
          <w:rFonts w:ascii="Calibri" w:hAnsi="Calibri" w:cs="Calibri"/>
        </w:rPr>
        <w:tab/>
      </w:r>
      <w:r>
        <w:rPr>
          <w:rFonts w:ascii="Calibri" w:hAnsi="Calibri" w:cs="Calibri"/>
        </w:rPr>
        <w:t xml:space="preserve">   </w:t>
      </w:r>
    </w:p>
    <w:p w14:paraId="159C8D42" w14:textId="180C68CA" w:rsidR="00750C51" w:rsidRDefault="002627C7" w:rsidP="009601D3">
      <w:pPr>
        <w:pStyle w:val="NormaleWeb"/>
        <w:ind w:left="5670" w:right="720"/>
        <w:jc w:val="center"/>
        <w:rPr>
          <w:rFonts w:ascii="Calibri" w:hAnsi="Calibri" w:cs="Calibri"/>
        </w:rPr>
      </w:pPr>
      <w:r>
        <w:rPr>
          <w:rFonts w:ascii="Calibri" w:hAnsi="Calibri" w:cs="Calibri"/>
        </w:rPr>
        <w:t>FIRMA DIGITALE</w:t>
      </w:r>
    </w:p>
    <w:p w14:paraId="3B8B3565" w14:textId="7792A26F" w:rsidR="002627C7" w:rsidRDefault="009601D3" w:rsidP="009601D3">
      <w:pPr>
        <w:pStyle w:val="NormaleWeb"/>
        <w:ind w:left="5670" w:right="720"/>
        <w:jc w:val="center"/>
        <w:rPr>
          <w:rFonts w:cs="Calibri"/>
        </w:rPr>
      </w:pPr>
      <w:r>
        <w:rPr>
          <w:rFonts w:ascii="Calibri" w:hAnsi="Calibri" w:cs="Calibri"/>
        </w:rPr>
        <w:t>d</w:t>
      </w:r>
      <w:r w:rsidR="002627C7">
        <w:rPr>
          <w:rFonts w:ascii="Calibri" w:hAnsi="Calibri" w:cs="Calibri"/>
        </w:rPr>
        <w:t xml:space="preserve">el </w:t>
      </w:r>
      <w:r>
        <w:rPr>
          <w:rFonts w:ascii="Calibri" w:hAnsi="Calibri" w:cs="Calibri"/>
        </w:rPr>
        <w:t>L</w:t>
      </w:r>
      <w:r w:rsidR="002627C7">
        <w:rPr>
          <w:rFonts w:ascii="Calibri" w:hAnsi="Calibri" w:cs="Calibri"/>
        </w:rPr>
        <w:t xml:space="preserve">egale </w:t>
      </w:r>
      <w:r>
        <w:rPr>
          <w:rFonts w:ascii="Calibri" w:hAnsi="Calibri" w:cs="Calibri"/>
        </w:rPr>
        <w:t>R</w:t>
      </w:r>
      <w:r w:rsidR="002627C7">
        <w:rPr>
          <w:rFonts w:ascii="Calibri" w:hAnsi="Calibri" w:cs="Calibri"/>
        </w:rPr>
        <w:t>appresentante</w:t>
      </w:r>
    </w:p>
    <w:sectPr w:rsidR="002627C7">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B024C" w14:textId="77777777" w:rsidR="00A44F19" w:rsidRDefault="00A44F19">
      <w:pPr>
        <w:spacing w:after="0" w:line="240" w:lineRule="auto"/>
      </w:pPr>
      <w:r>
        <w:separator/>
      </w:r>
    </w:p>
  </w:endnote>
  <w:endnote w:type="continuationSeparator" w:id="0">
    <w:p w14:paraId="2FFF5FD8" w14:textId="77777777" w:rsidR="00A44F19" w:rsidRDefault="00A44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384EA" w14:textId="77777777" w:rsidR="00A44F19" w:rsidRDefault="00A44F19">
      <w:pPr>
        <w:spacing w:after="0" w:line="240" w:lineRule="auto"/>
      </w:pPr>
      <w:r>
        <w:rPr>
          <w:color w:val="000000"/>
        </w:rPr>
        <w:separator/>
      </w:r>
    </w:p>
  </w:footnote>
  <w:footnote w:type="continuationSeparator" w:id="0">
    <w:p w14:paraId="52B739A8" w14:textId="77777777" w:rsidR="00A44F19" w:rsidRDefault="00A44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05001"/>
    <w:multiLevelType w:val="multilevel"/>
    <w:tmpl w:val="0B725F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D00C3"/>
    <w:multiLevelType w:val="multilevel"/>
    <w:tmpl w:val="F27E5A14"/>
    <w:lvl w:ilvl="0">
      <w:start w:val="1"/>
      <w:numFmt w:val="decimal"/>
      <w:lvlText w:val="%1)"/>
      <w:lvlJc w:val="left"/>
      <w:pPr>
        <w:ind w:left="720" w:hanging="360"/>
      </w:pPr>
      <w:rPr>
        <w:b/>
      </w:rPr>
    </w:lvl>
    <w:lvl w:ilvl="1">
      <w:start w:val="1"/>
      <w:numFmt w:val="lowerLetter"/>
      <w:lvlText w:val="%2)"/>
      <w:lvlJc w:val="left"/>
      <w:pPr>
        <w:ind w:left="1800" w:hanging="720"/>
      </w:pPr>
    </w:lvl>
    <w:lvl w:ilvl="2">
      <w:start w:val="3"/>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13789D"/>
    <w:multiLevelType w:val="multilevel"/>
    <w:tmpl w:val="06949EBA"/>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FBE122C"/>
    <w:multiLevelType w:val="multilevel"/>
    <w:tmpl w:val="BA2EEB6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60969802">
    <w:abstractNumId w:val="0"/>
  </w:num>
  <w:num w:numId="2" w16cid:durableId="730350748">
    <w:abstractNumId w:val="2"/>
  </w:num>
  <w:num w:numId="3" w16cid:durableId="76832677">
    <w:abstractNumId w:val="3"/>
  </w:num>
  <w:num w:numId="4" w16cid:durableId="600261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C51"/>
    <w:rsid w:val="002627C7"/>
    <w:rsid w:val="00750C51"/>
    <w:rsid w:val="009601D3"/>
    <w:rsid w:val="009F67FB"/>
    <w:rsid w:val="00A05B3E"/>
    <w:rsid w:val="00A44F19"/>
    <w:rsid w:val="00B0471D"/>
    <w:rsid w:val="00B529E5"/>
    <w:rsid w:val="00C943A6"/>
    <w:rsid w:val="00E20D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A37B2"/>
  <w15:docId w15:val="{BEB75CAC-1E4C-46C1-AB99-619756CE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6">
    <w:name w:val="heading 6"/>
    <w:basedOn w:val="Normale"/>
    <w:next w:val="Normale"/>
    <w:uiPriority w:val="9"/>
    <w:unhideWhenUsed/>
    <w:qFormat/>
    <w:pPr>
      <w:spacing w:before="240" w:after="60" w:line="240" w:lineRule="auto"/>
      <w:outlineLvl w:val="5"/>
    </w:pPr>
    <w:rPr>
      <w:rFonts w:ascii="Times New Roman" w:eastAsia="Times New Roman" w:hAnsi="Times New Roman"/>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pP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rPr>
      <w:rFonts w:ascii="Arial" w:eastAsia="Times New Roman" w:hAnsi="Arial" w:cs="Arial"/>
      <w:vanish/>
      <w:sz w:val="16"/>
      <w:szCs w:val="16"/>
      <w:lang w:eastAsia="it-IT"/>
    </w:rPr>
  </w:style>
  <w:style w:type="character" w:customStyle="1" w:styleId="gt-ft-text">
    <w:name w:val="gt-ft-text"/>
    <w:basedOn w:val="Carpredefinitoparagrafo"/>
  </w:style>
  <w:style w:type="character" w:styleId="Collegamentoipertestuale">
    <w:name w:val="Hyperlink"/>
    <w:basedOn w:val="Carpredefinitoparagrafo"/>
    <w:rPr>
      <w:color w:val="0000FF"/>
      <w:u w:val="single"/>
    </w:rPr>
  </w:style>
  <w:style w:type="paragraph" w:styleId="Finemodulo-z">
    <w:name w:val="HTML Bottom of Form"/>
    <w:basedOn w:val="Normale"/>
    <w:next w:val="Normale"/>
    <w:pPr>
      <w:pBdr>
        <w:top w:val="single" w:sz="6" w:space="0" w:color="000000"/>
        <w:left w:val="single" w:sz="6" w:space="0" w:color="000000"/>
        <w:bottom w:val="single" w:sz="6" w:space="0" w:color="000000"/>
        <w:right w:val="single" w:sz="6" w:space="0" w:color="000000"/>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rPr>
      <w:rFonts w:ascii="Arial" w:eastAsia="Times New Roman" w:hAnsi="Arial" w:cs="Arial"/>
      <w:vanish/>
      <w:sz w:val="16"/>
      <w:szCs w:val="16"/>
      <w:lang w:eastAsia="it-IT"/>
    </w:rPr>
  </w:style>
  <w:style w:type="paragraph" w:styleId="Corpotesto">
    <w:name w:val="Body Text"/>
    <w:basedOn w:val="Normale"/>
    <w:pPr>
      <w:spacing w:after="0" w:line="240" w:lineRule="auto"/>
    </w:pPr>
    <w:rPr>
      <w:rFonts w:ascii="Times New Roman" w:eastAsia="Times New Roman" w:hAnsi="Times New Roman"/>
      <w:sz w:val="32"/>
      <w:szCs w:val="20"/>
      <w:lang w:eastAsia="ar-SA"/>
    </w:rPr>
  </w:style>
  <w:style w:type="character" w:customStyle="1" w:styleId="CorpotestoCarattere">
    <w:name w:val="Corpo testo Carattere"/>
    <w:basedOn w:val="Carpredefinitoparagrafo"/>
    <w:rPr>
      <w:rFonts w:ascii="Times New Roman" w:eastAsia="Times New Roman" w:hAnsi="Times New Roman" w:cs="Times New Roman"/>
      <w:sz w:val="32"/>
      <w:szCs w:val="20"/>
      <w:lang w:eastAsia="ar-SA"/>
    </w:rPr>
  </w:style>
  <w:style w:type="paragraph" w:styleId="Corpodeltesto3">
    <w:name w:val="Body Text 3"/>
    <w:basedOn w:val="Normale"/>
    <w:pPr>
      <w:spacing w:after="120"/>
    </w:pPr>
    <w:rPr>
      <w:sz w:val="16"/>
      <w:szCs w:val="16"/>
    </w:rPr>
  </w:style>
  <w:style w:type="character" w:customStyle="1" w:styleId="Corpodeltesto3Carattere">
    <w:name w:val="Corpo del testo 3 Carattere"/>
    <w:basedOn w:val="Carpredefinitoparagrafo"/>
    <w:rPr>
      <w:sz w:val="16"/>
      <w:szCs w:val="16"/>
    </w:rPr>
  </w:style>
  <w:style w:type="paragraph" w:styleId="NormaleWeb">
    <w:name w:val="Normal (Web)"/>
    <w:basedOn w:val="Normale"/>
    <w:pPr>
      <w:spacing w:before="100" w:after="100" w:line="240" w:lineRule="auto"/>
    </w:pPr>
    <w:rPr>
      <w:rFonts w:ascii="Times New Roman" w:eastAsia="Times New Roman" w:hAnsi="Times New Roman"/>
      <w:sz w:val="24"/>
      <w:szCs w:val="24"/>
      <w:lang w:eastAsia="it-IT"/>
    </w:rPr>
  </w:style>
  <w:style w:type="paragraph" w:styleId="Testonormale">
    <w:name w:val="Plain Text"/>
    <w:basedOn w:val="Normale"/>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rPr>
      <w:rFonts w:ascii="Courier New" w:eastAsia="Times New Roman" w:hAnsi="Courier New" w:cs="Times New Roman"/>
      <w:sz w:val="20"/>
      <w:szCs w:val="20"/>
      <w:lang w:eastAsia="it-IT"/>
    </w:rPr>
  </w:style>
  <w:style w:type="paragraph" w:styleId="Paragrafoelenco">
    <w:name w:val="List Paragraph"/>
    <w:basedOn w:val="Normale"/>
    <w:pPr>
      <w:ind w:left="720"/>
    </w:pPr>
  </w:style>
  <w:style w:type="character" w:customStyle="1" w:styleId="Titolo6Carattere">
    <w:name w:val="Titolo 6 Carattere"/>
    <w:basedOn w:val="Carpredefinitoparagrafo"/>
    <w:rPr>
      <w:rFonts w:ascii="Times New Roman" w:eastAsia="Times New Roman" w:hAnsi="Times New Roman" w:cs="Times New Roman"/>
      <w:b/>
      <w:bCs/>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dc:description/>
  <cp:lastModifiedBy>Elena Bianchi</cp:lastModifiedBy>
  <cp:revision>8</cp:revision>
  <cp:lastPrinted>2017-02-16T16:00:00Z</cp:lastPrinted>
  <dcterms:created xsi:type="dcterms:W3CDTF">2021-09-15T14:15:00Z</dcterms:created>
  <dcterms:modified xsi:type="dcterms:W3CDTF">2024-07-02T12:56:00Z</dcterms:modified>
</cp:coreProperties>
</file>